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47" w:rsidRPr="00AA2A47" w:rsidRDefault="00AA2A47" w:rsidP="00AA2A47">
      <w:pPr>
        <w:spacing w:after="264" w:line="240" w:lineRule="auto"/>
        <w:outlineLvl w:val="0"/>
        <w:rPr>
          <w:rFonts w:ascii="Golos" w:eastAsia="Times New Roman" w:hAnsi="Golos" w:cs="Arial"/>
          <w:b/>
          <w:bCs/>
          <w:color w:val="0E0E0F"/>
          <w:kern w:val="36"/>
          <w:sz w:val="28"/>
          <w:szCs w:val="28"/>
          <w:lang w:eastAsia="ru-RU"/>
        </w:rPr>
      </w:pPr>
      <w:r w:rsidRPr="00AA2A47">
        <w:rPr>
          <w:rFonts w:ascii="Golos" w:eastAsia="Times New Roman" w:hAnsi="Golos" w:cs="Arial"/>
          <w:b/>
          <w:bCs/>
          <w:color w:val="0E0E0F"/>
          <w:kern w:val="36"/>
          <w:sz w:val="28"/>
          <w:szCs w:val="28"/>
          <w:lang w:eastAsia="ru-RU"/>
        </w:rPr>
        <w:t>Тарифы на социальные услуги, предоставляемые гражданам в форме социального обслуживания на дому</w:t>
      </w:r>
    </w:p>
    <w:p w:rsidR="00AA2A47" w:rsidRPr="00AA2A47" w:rsidRDefault="00AA2A47" w:rsidP="00AA2A47">
      <w:pPr>
        <w:spacing w:after="0" w:line="360" w:lineRule="atLeast"/>
        <w:rPr>
          <w:rFonts w:ascii="Golos" w:eastAsia="Times New Roman" w:hAnsi="Golos" w:cs="Times New Roman"/>
          <w:color w:val="0E0E0F"/>
          <w:sz w:val="24"/>
          <w:szCs w:val="24"/>
          <w:lang w:eastAsia="ru-RU"/>
        </w:rPr>
      </w:pP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417"/>
        <w:gridCol w:w="2311"/>
        <w:gridCol w:w="1403"/>
      </w:tblGrid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норма времени на выполнение одной социальной услуги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на</w:t>
            </w:r>
          </w:p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услугу без НДС, руб.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доставка за счет средств получателя социальных услуг на дом продуктов питания, горячих обедов из торговых организаций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</w:t>
            </w:r>
            <w:r w:rsidRPr="0050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доставка за счет средств получателя социальных услуг на дом товаров первой необходимости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уборки жилых помещений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воды, топка печей, содействие в обеспечении топливом (для проживающих в жилых помещениях без центрального отопления и (или) водоснабжения)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вещей в стирку, химчистку, ремонт и обратная их доставка за счет средств получателя социальных услуг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</w:t>
            </w: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 xml:space="preserve"> </w:t>
            </w: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организации ремонта жилого помещения и его последующей комплексной уборке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AA2A4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осуществлении платы за жилое помещение и коммунальные услуги, услуги связи (в том числе снятие показаний приборов учета потребления тепловой энергии, горячей и холодной воды, газа, заполнение квитанций, оплата по счетам)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организации предоставления услуг организациями торговли, организациями, оказывающими коммунальные услуги и услуги связи, а также другими организациями, оказывающими услуги населению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доставка книг, покупка газет и журналов за счет средств получателей социальных услуг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оформление подписки на газеты и журналы за счет средств получателей социальных услуг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посещении театров, выставок и других культурных мероприятий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кратковременный присмотр за детьми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AA2A4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Default="00AA2A4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оказание помощи в оформлении документов на погребение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2A47" w:rsidRPr="00507757" w:rsidRDefault="00AA2A4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507757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700448" w:rsidRPr="00AA2A47" w:rsidTr="00507757">
        <w:trPr>
          <w:jc w:val="center"/>
        </w:trPr>
        <w:tc>
          <w:tcPr>
            <w:tcW w:w="9631" w:type="dxa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Default="00700448" w:rsidP="00AA2A47">
            <w:pPr>
              <w:spacing w:after="0" w:line="360" w:lineRule="atLeast"/>
              <w:rPr>
                <w:rFonts w:ascii="Golos" w:hAnsi="Golos"/>
                <w:color w:val="0E0E0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</w:t>
            </w:r>
            <w:r w:rsidRPr="00AA2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70044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обеспечении ухода с учетом состояния здоровья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70044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наблюдение за</w:t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 xml:space="preserve"> </w:t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состоянием здоровья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507757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оказание первичной доврачебной медико-</w:t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softHyphen/>
              <w:t>санитарной помощи в экстренной форме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70044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выполнение медицинских процедур, перевязок, инъекций по назначению лечащего врача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20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507757" w:rsidP="00507757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105,00</w:t>
            </w:r>
          </w:p>
        </w:tc>
      </w:tr>
      <w:tr w:rsidR="0070044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оказание санитарно</w:t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softHyphen/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-</w:t>
            </w: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гигиенических услуг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448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оказании медицинской помощи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проведении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40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210,00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обеспечении необходимыми техническими средствами реабилитации инвалида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507757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507757" w:rsidRDefault="00507757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обеспечении по заключению медицинской организации лекарственными препаратами и медицинскими изделиями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757" w:rsidRPr="000C70B1" w:rsidRDefault="00FC56DD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20496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507757" w:rsidRDefault="00204968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госпитализации в медицинские организации, сопровождение в медицинские организации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20496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Default="00204968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204968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Default="00204968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оформлении путевок на санаторно-курортное лечение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40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968" w:rsidRPr="000C70B1" w:rsidRDefault="000218B0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210,00</w:t>
            </w:r>
          </w:p>
        </w:tc>
      </w:tr>
      <w:tr w:rsidR="000218B0" w:rsidRPr="00AA2A47" w:rsidTr="00630055">
        <w:trPr>
          <w:jc w:val="center"/>
        </w:trPr>
        <w:tc>
          <w:tcPr>
            <w:tcW w:w="9631" w:type="dxa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8B0" w:rsidRDefault="000218B0" w:rsidP="000218B0">
            <w:pPr>
              <w:spacing w:after="0" w:line="360" w:lineRule="atLeast"/>
              <w:rPr>
                <w:rFonts w:ascii="Golos" w:hAnsi="Golos"/>
                <w:color w:val="0E0E0F"/>
              </w:rPr>
            </w:pPr>
            <w:r>
              <w:rPr>
                <w:rFonts w:ascii="Golos" w:hAnsi="Golos"/>
                <w:b/>
                <w:bCs/>
                <w:color w:val="0E0E0F"/>
              </w:rPr>
              <w:t>Социально-психологические услуги</w:t>
            </w:r>
          </w:p>
        </w:tc>
      </w:tr>
      <w:tr w:rsidR="000218B0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8B0" w:rsidRDefault="000218B0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8B0" w:rsidRPr="000C70B1" w:rsidRDefault="000218B0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8B0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8B0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781B6E" w:rsidRPr="00AA2A47" w:rsidTr="00942998">
        <w:trPr>
          <w:jc w:val="center"/>
        </w:trPr>
        <w:tc>
          <w:tcPr>
            <w:tcW w:w="9631" w:type="dxa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781B6E" w:rsidRDefault="00781B6E" w:rsidP="00781B6E">
            <w:pPr>
              <w:spacing w:after="0" w:line="360" w:lineRule="atLeast"/>
              <w:rPr>
                <w:rFonts w:ascii="Golos" w:hAnsi="Golos"/>
                <w:b/>
                <w:color w:val="0E0E0F"/>
              </w:rPr>
            </w:pPr>
            <w:r w:rsidRPr="00781B6E">
              <w:rPr>
                <w:rFonts w:ascii="Golos" w:hAnsi="Golos"/>
                <w:b/>
                <w:color w:val="0E0E0F"/>
              </w:rPr>
              <w:t>Социально-педагогические услуги</w:t>
            </w:r>
          </w:p>
        </w:tc>
      </w:tr>
      <w:tr w:rsidR="00781B6E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Default="00781B6E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C70B1" w:rsidRDefault="00781B6E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получении образования и (или) профессии инвалидами с учетом особенностей их психофизического развития, индивидуальных возможностей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781B6E" w:rsidRPr="00AA2A47" w:rsidTr="00DE0089">
        <w:trPr>
          <w:jc w:val="center"/>
        </w:trPr>
        <w:tc>
          <w:tcPr>
            <w:tcW w:w="9631" w:type="dxa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781B6E" w:rsidRDefault="00781B6E" w:rsidP="00781B6E">
            <w:pPr>
              <w:spacing w:after="0" w:line="360" w:lineRule="atLeast"/>
              <w:rPr>
                <w:rFonts w:ascii="Golos" w:hAnsi="Golos"/>
                <w:b/>
                <w:color w:val="0E0E0F"/>
              </w:rPr>
            </w:pPr>
            <w:r w:rsidRPr="00781B6E">
              <w:rPr>
                <w:rFonts w:ascii="Golos" w:hAnsi="Golos"/>
                <w:b/>
                <w:color w:val="0E0E0F"/>
              </w:rPr>
              <w:t>Социально-трудовые услуги</w:t>
            </w:r>
          </w:p>
        </w:tc>
      </w:tr>
      <w:tr w:rsidR="00781B6E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Default="00781B6E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C70B1" w:rsidRDefault="00781B6E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трудоустройстве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781B6E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781B6E" w:rsidRPr="00AA2A47" w:rsidTr="00554587">
        <w:trPr>
          <w:jc w:val="center"/>
        </w:trPr>
        <w:tc>
          <w:tcPr>
            <w:tcW w:w="9631" w:type="dxa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Default="00781B6E" w:rsidP="00781B6E">
            <w:pPr>
              <w:spacing w:after="0" w:line="360" w:lineRule="atLeast"/>
              <w:rPr>
                <w:rFonts w:ascii="Golos" w:hAnsi="Golos"/>
                <w:color w:val="0E0E0F"/>
              </w:rPr>
            </w:pPr>
            <w:r>
              <w:rPr>
                <w:rFonts w:ascii="Golos" w:hAnsi="Golos"/>
                <w:b/>
                <w:bCs/>
                <w:color w:val="0E0E0F"/>
              </w:rPr>
              <w:t>Социально-правовые услуги</w:t>
            </w:r>
          </w:p>
        </w:tc>
      </w:tr>
      <w:tr w:rsidR="00781B6E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Default="00781B6E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C70B1" w:rsidRDefault="00843329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60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B6E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315,00</w:t>
            </w:r>
          </w:p>
        </w:tc>
      </w:tr>
      <w:tr w:rsidR="00843329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Default="00843329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C70B1" w:rsidRDefault="00843329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получении мер социальной поддержки, в том числе льгот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843329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Default="00843329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C70B1" w:rsidRDefault="00843329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оказание помощи по вопросам организации пенсионного обеспечения и предоставления других социальных выплат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  <w:tr w:rsidR="00843329" w:rsidRPr="00AA2A47" w:rsidTr="00507757">
        <w:trPr>
          <w:jc w:val="center"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Default="00843329" w:rsidP="00AA2A4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C70B1" w:rsidRDefault="00843329" w:rsidP="00AA2A47">
            <w:pPr>
              <w:spacing w:after="0" w:line="360" w:lineRule="atLeast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C70B1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содействие в получении бесплатной юридической помощи в порядке, установленном законодательством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bookmarkStart w:id="0" w:name="_GoBack"/>
            <w:bookmarkEnd w:id="0"/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30 минут</w:t>
            </w:r>
          </w:p>
        </w:tc>
        <w:tc>
          <w:tcPr>
            <w:tcW w:w="140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329" w:rsidRPr="000002E0" w:rsidRDefault="00843329" w:rsidP="00FC56DD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0002E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157,50</w:t>
            </w:r>
          </w:p>
        </w:tc>
      </w:tr>
    </w:tbl>
    <w:p w:rsidR="00AA2A47" w:rsidRDefault="00AA2A47"/>
    <w:sectPr w:rsidR="00AA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47"/>
    <w:rsid w:val="000002E0"/>
    <w:rsid w:val="000218B0"/>
    <w:rsid w:val="000C70B1"/>
    <w:rsid w:val="00204968"/>
    <w:rsid w:val="00507757"/>
    <w:rsid w:val="00700448"/>
    <w:rsid w:val="00781B6E"/>
    <w:rsid w:val="00843329"/>
    <w:rsid w:val="00AA2A47"/>
    <w:rsid w:val="00D91D73"/>
    <w:rsid w:val="00F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56D2"/>
  <w15:chartTrackingRefBased/>
  <w15:docId w15:val="{17C00952-49D9-4093-AAC5-4A0623C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Анна Майорова</cp:lastModifiedBy>
  <cp:revision>11</cp:revision>
  <dcterms:created xsi:type="dcterms:W3CDTF">2024-10-01T11:41:00Z</dcterms:created>
  <dcterms:modified xsi:type="dcterms:W3CDTF">2024-10-01T12:43:00Z</dcterms:modified>
</cp:coreProperties>
</file>